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A02C" w14:textId="6BF5CA67" w:rsidR="00AD16E7" w:rsidRDefault="00A5461E" w:rsidP="00A5461E">
      <w:pPr>
        <w:jc w:val="center"/>
        <w:rPr>
          <w:rFonts w:ascii="Georgia" w:hAnsi="Georgia"/>
          <w:b/>
          <w:sz w:val="40"/>
          <w:szCs w:val="40"/>
        </w:rPr>
      </w:pPr>
      <w:r>
        <w:rPr>
          <w:rFonts w:ascii="Georgia" w:hAnsi="Georgia"/>
          <w:b/>
          <w:sz w:val="40"/>
          <w:szCs w:val="40"/>
        </w:rPr>
        <w:t xml:space="preserve">CHEZ GENESE </w:t>
      </w:r>
      <w:r w:rsidRPr="00A5461E">
        <w:rPr>
          <w:rFonts w:ascii="Georgia" w:hAnsi="Georgia"/>
          <w:bCs/>
          <w:i/>
          <w:iCs/>
          <w:sz w:val="40"/>
          <w:szCs w:val="40"/>
        </w:rPr>
        <w:t>Educational</w:t>
      </w:r>
      <w:r w:rsidRPr="00A5461E">
        <w:rPr>
          <w:rFonts w:ascii="Georgia" w:hAnsi="Georgia"/>
          <w:bCs/>
          <w:i/>
          <w:iCs/>
          <w:sz w:val="40"/>
          <w:szCs w:val="40"/>
        </w:rPr>
        <w:t xml:space="preserve"> Offerings</w:t>
      </w:r>
    </w:p>
    <w:p w14:paraId="5E6A7282" w14:textId="3B3E6595" w:rsidR="00A5461E" w:rsidRPr="00A5461E" w:rsidRDefault="00A5461E" w:rsidP="00A5461E">
      <w:pPr>
        <w:tabs>
          <w:tab w:val="left" w:pos="4792"/>
        </w:tabs>
        <w:rPr>
          <w:rFonts w:ascii="Georgia" w:hAnsi="Georgia"/>
          <w:sz w:val="18"/>
          <w:szCs w:val="18"/>
        </w:rPr>
      </w:pPr>
      <w:r>
        <w:rPr>
          <w:rFonts w:ascii="Georgia" w:hAnsi="Georgia"/>
          <w:sz w:val="16"/>
          <w:szCs w:val="16"/>
        </w:rPr>
        <w:tab/>
      </w: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firstRow="1" w:lastRow="0" w:firstColumn="1" w:lastColumn="0" w:noHBand="0" w:noVBand="1"/>
      </w:tblPr>
      <w:tblGrid>
        <w:gridCol w:w="4130"/>
        <w:gridCol w:w="2867"/>
        <w:gridCol w:w="4163"/>
      </w:tblGrid>
      <w:tr w:rsidR="00C132FB" w:rsidRPr="00A5461E" w14:paraId="3E8EC52F" w14:textId="77777777" w:rsidTr="00A5461E">
        <w:trPr>
          <w:trHeight w:val="21"/>
        </w:trPr>
        <w:tc>
          <w:tcPr>
            <w:tcW w:w="4130" w:type="dxa"/>
            <w:shd w:val="clear" w:color="auto" w:fill="948A54" w:themeFill="background2" w:themeFillShade="80"/>
            <w:vAlign w:val="center"/>
          </w:tcPr>
          <w:p w14:paraId="3398DB92" w14:textId="0094FC74" w:rsidR="00C132FB" w:rsidRPr="00A5461E" w:rsidRDefault="00C132FB" w:rsidP="00A5461E">
            <w:pPr>
              <w:jc w:val="center"/>
              <w:rPr>
                <w:rFonts w:ascii="Georgia" w:eastAsia="Times New Roman" w:hAnsi="Georgia" w:cs="Times New Roman"/>
                <w:b/>
                <w:bCs/>
                <w:color w:val="FFFFFF" w:themeColor="background1"/>
                <w:sz w:val="21"/>
                <w:szCs w:val="21"/>
              </w:rPr>
            </w:pPr>
            <w:r w:rsidRPr="00A5461E">
              <w:rPr>
                <w:rFonts w:ascii="Georgia" w:eastAsia="Times New Roman" w:hAnsi="Georgia" w:cs="Times New Roman"/>
                <w:b/>
                <w:bCs/>
                <w:color w:val="FFFFFF" w:themeColor="background1"/>
                <w:sz w:val="21"/>
                <w:szCs w:val="21"/>
              </w:rPr>
              <w:t>SERVICE OFFERED</w:t>
            </w:r>
          </w:p>
        </w:tc>
        <w:tc>
          <w:tcPr>
            <w:tcW w:w="2867" w:type="dxa"/>
            <w:shd w:val="clear" w:color="auto" w:fill="948A54" w:themeFill="background2" w:themeFillShade="80"/>
            <w:vAlign w:val="center"/>
          </w:tcPr>
          <w:p w14:paraId="0A2C3B0C" w14:textId="623EC731" w:rsidR="00C132FB" w:rsidRPr="00A5461E" w:rsidRDefault="00C132FB" w:rsidP="00A5461E">
            <w:pPr>
              <w:jc w:val="center"/>
              <w:rPr>
                <w:rFonts w:ascii="Georgia" w:eastAsia="Times New Roman" w:hAnsi="Georgia" w:cs="Times New Roman"/>
                <w:b/>
                <w:bCs/>
                <w:color w:val="FFFFFF" w:themeColor="background1"/>
                <w:sz w:val="21"/>
                <w:szCs w:val="21"/>
              </w:rPr>
            </w:pPr>
            <w:r w:rsidRPr="00A5461E">
              <w:rPr>
                <w:rFonts w:ascii="Georgia" w:eastAsia="Times New Roman" w:hAnsi="Georgia" w:cs="Times New Roman"/>
                <w:b/>
                <w:bCs/>
                <w:color w:val="FFFFFF" w:themeColor="background1"/>
                <w:sz w:val="21"/>
                <w:szCs w:val="21"/>
              </w:rPr>
              <w:t>TRAINING LEVEL</w:t>
            </w:r>
          </w:p>
        </w:tc>
        <w:tc>
          <w:tcPr>
            <w:tcW w:w="4163" w:type="dxa"/>
            <w:shd w:val="clear" w:color="auto" w:fill="948A54" w:themeFill="background2" w:themeFillShade="80"/>
            <w:vAlign w:val="center"/>
          </w:tcPr>
          <w:p w14:paraId="5DE1E804" w14:textId="68FE8E54" w:rsidR="00C132FB" w:rsidRPr="00A5461E" w:rsidRDefault="00C132FB" w:rsidP="00A5461E">
            <w:pPr>
              <w:jc w:val="center"/>
              <w:rPr>
                <w:rFonts w:ascii="Georgia" w:eastAsia="Times New Roman" w:hAnsi="Georgia" w:cs="Times New Roman"/>
                <w:b/>
                <w:bCs/>
                <w:color w:val="FFFFFF" w:themeColor="background1"/>
                <w:sz w:val="21"/>
                <w:szCs w:val="21"/>
              </w:rPr>
            </w:pPr>
            <w:r w:rsidRPr="00A5461E">
              <w:rPr>
                <w:rFonts w:ascii="Georgia" w:eastAsia="Times New Roman" w:hAnsi="Georgia" w:cs="Times New Roman"/>
                <w:b/>
                <w:bCs/>
                <w:color w:val="FFFFFF" w:themeColor="background1"/>
                <w:sz w:val="21"/>
                <w:szCs w:val="21"/>
              </w:rPr>
              <w:t>COST</w:t>
            </w:r>
          </w:p>
        </w:tc>
      </w:tr>
      <w:tr w:rsidR="00C132FB" w:rsidRPr="00A5461E" w14:paraId="220570A3" w14:textId="77777777" w:rsidTr="00A5461E">
        <w:trPr>
          <w:trHeight w:val="288"/>
        </w:trPr>
        <w:tc>
          <w:tcPr>
            <w:tcW w:w="4130" w:type="dxa"/>
            <w:shd w:val="clear" w:color="auto" w:fill="DDD9C3" w:themeFill="background2" w:themeFillShade="E6"/>
            <w:vAlign w:val="center"/>
          </w:tcPr>
          <w:p w14:paraId="062F6CDA" w14:textId="77777777" w:rsidR="00C132FB" w:rsidRPr="00A5461E" w:rsidRDefault="00C132FB" w:rsidP="00A5461E">
            <w:pPr>
              <w:jc w:val="center"/>
              <w:rPr>
                <w:rFonts w:ascii="Georgia" w:eastAsia="Times New Roman" w:hAnsi="Georgia" w:cs="Times New Roman"/>
                <w:b/>
                <w:bCs/>
                <w:sz w:val="21"/>
                <w:szCs w:val="21"/>
              </w:rPr>
            </w:pPr>
            <w:r w:rsidRPr="00A5461E">
              <w:rPr>
                <w:rFonts w:ascii="Georgia" w:eastAsia="Times New Roman" w:hAnsi="Georgia" w:cs="Times New Roman"/>
                <w:b/>
                <w:bCs/>
                <w:sz w:val="21"/>
                <w:szCs w:val="21"/>
              </w:rPr>
              <w:t>Educational Workshops</w:t>
            </w:r>
          </w:p>
        </w:tc>
        <w:tc>
          <w:tcPr>
            <w:tcW w:w="2867" w:type="dxa"/>
            <w:shd w:val="clear" w:color="auto" w:fill="DDD9C3" w:themeFill="background2" w:themeFillShade="E6"/>
            <w:vAlign w:val="center"/>
          </w:tcPr>
          <w:p w14:paraId="646F9354"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This is a great first step! You’re stretching yourself.</w:t>
            </w:r>
          </w:p>
        </w:tc>
        <w:tc>
          <w:tcPr>
            <w:tcW w:w="4163" w:type="dxa"/>
            <w:shd w:val="clear" w:color="auto" w:fill="DDD9C3" w:themeFill="background2" w:themeFillShade="E6"/>
            <w:vAlign w:val="center"/>
          </w:tcPr>
          <w:p w14:paraId="2773D6D5" w14:textId="31551E61"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$75/person per workshop or</w:t>
            </w:r>
            <w:r w:rsidR="00A5461E">
              <w:rPr>
                <w:rFonts w:ascii="Georgia" w:eastAsia="Times New Roman" w:hAnsi="Georgia" w:cs="Times New Roman"/>
                <w:sz w:val="21"/>
                <w:szCs w:val="21"/>
              </w:rPr>
              <w:t xml:space="preserve"> </w:t>
            </w:r>
            <w:r w:rsidRPr="00A5461E">
              <w:rPr>
                <w:rFonts w:ascii="Georgia" w:eastAsia="Times New Roman" w:hAnsi="Georgia" w:cs="Times New Roman"/>
                <w:sz w:val="21"/>
                <w:szCs w:val="21"/>
              </w:rPr>
              <w:t>$250 for four</w:t>
            </w:r>
          </w:p>
        </w:tc>
      </w:tr>
      <w:tr w:rsidR="00C132FB" w:rsidRPr="00A5461E" w14:paraId="489A56F5" w14:textId="77777777" w:rsidTr="00A5461E">
        <w:trPr>
          <w:trHeight w:val="288"/>
        </w:trPr>
        <w:tc>
          <w:tcPr>
            <w:tcW w:w="11160" w:type="dxa"/>
            <w:gridSpan w:val="3"/>
            <w:shd w:val="clear" w:color="auto" w:fill="FFFFFF" w:themeFill="background1"/>
            <w:vAlign w:val="center"/>
          </w:tcPr>
          <w:p w14:paraId="45BEED17" w14:textId="5C168573" w:rsidR="00C132FB" w:rsidRPr="00A5461E" w:rsidRDefault="00C132FB" w:rsidP="00A5461E">
            <w:pPr>
              <w:rPr>
                <w:rFonts w:ascii="Georgia" w:eastAsia="Times New Roman" w:hAnsi="Georgia" w:cs="Times New Roman"/>
                <w:sz w:val="21"/>
                <w:szCs w:val="21"/>
              </w:rPr>
            </w:pPr>
            <w:r w:rsidRPr="00A5461E">
              <w:rPr>
                <w:rFonts w:ascii="Georgia" w:eastAsia="Times New Roman" w:hAnsi="Georgia" w:cs="Times New Roman"/>
                <w:sz w:val="21"/>
                <w:szCs w:val="21"/>
              </w:rPr>
              <w:t>We are excited to offer four workshops, open to the public, in partnership with our French Supper Club. Each workshop covers information and discussion centered around disability culture and adaptive workspaces. Workshops can be taken separately but do build on each other and are recommended as a set! Topics include Disability Awareness &amp; Language, Self-Advocacy in Life &amp; Work, Inclusive and Adaptive Workspaces, and Creating Community. See our website for workshop dates and details!</w:t>
            </w:r>
          </w:p>
        </w:tc>
      </w:tr>
      <w:tr w:rsidR="00C132FB" w:rsidRPr="00A5461E" w14:paraId="08F83290" w14:textId="77777777" w:rsidTr="00A5461E">
        <w:trPr>
          <w:trHeight w:val="288"/>
        </w:trPr>
        <w:tc>
          <w:tcPr>
            <w:tcW w:w="4130" w:type="dxa"/>
            <w:shd w:val="clear" w:color="auto" w:fill="DDD9C3" w:themeFill="background2" w:themeFillShade="E6"/>
            <w:vAlign w:val="center"/>
          </w:tcPr>
          <w:p w14:paraId="6406D968" w14:textId="77777777" w:rsidR="00C132FB" w:rsidRPr="00A5461E" w:rsidRDefault="00C132FB" w:rsidP="00A5461E">
            <w:pPr>
              <w:jc w:val="center"/>
              <w:rPr>
                <w:rFonts w:ascii="Georgia" w:eastAsia="Times New Roman" w:hAnsi="Georgia" w:cs="Times New Roman"/>
                <w:b/>
                <w:bCs/>
                <w:sz w:val="21"/>
                <w:szCs w:val="21"/>
              </w:rPr>
            </w:pPr>
            <w:r w:rsidRPr="00A5461E">
              <w:rPr>
                <w:rFonts w:ascii="Georgia" w:eastAsia="Times New Roman" w:hAnsi="Georgia" w:cs="Times New Roman"/>
                <w:b/>
                <w:bCs/>
                <w:sz w:val="21"/>
                <w:szCs w:val="21"/>
              </w:rPr>
              <w:t>½ day Team Building Retreat</w:t>
            </w:r>
          </w:p>
        </w:tc>
        <w:tc>
          <w:tcPr>
            <w:tcW w:w="2867" w:type="dxa"/>
            <w:shd w:val="clear" w:color="auto" w:fill="DDD9C3" w:themeFill="background2" w:themeFillShade="E6"/>
            <w:vAlign w:val="center"/>
          </w:tcPr>
          <w:p w14:paraId="75CF53E7"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You’re warmed up now and walking briskly.</w:t>
            </w:r>
          </w:p>
        </w:tc>
        <w:tc>
          <w:tcPr>
            <w:tcW w:w="4163" w:type="dxa"/>
            <w:shd w:val="clear" w:color="auto" w:fill="DDD9C3" w:themeFill="background2" w:themeFillShade="E6"/>
            <w:vAlign w:val="center"/>
          </w:tcPr>
          <w:p w14:paraId="2DD2BF0D"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$1,200 - weekdays only</w:t>
            </w:r>
          </w:p>
        </w:tc>
      </w:tr>
      <w:tr w:rsidR="00C132FB" w:rsidRPr="00A5461E" w14:paraId="5FCB3186" w14:textId="77777777" w:rsidTr="00A5461E">
        <w:trPr>
          <w:trHeight w:val="288"/>
        </w:trPr>
        <w:tc>
          <w:tcPr>
            <w:tcW w:w="11160" w:type="dxa"/>
            <w:gridSpan w:val="3"/>
            <w:shd w:val="clear" w:color="auto" w:fill="FFFFFF" w:themeFill="background1"/>
            <w:vAlign w:val="center"/>
          </w:tcPr>
          <w:p w14:paraId="34B873D0" w14:textId="7B207EB8" w:rsidR="00C132FB" w:rsidRPr="00A5461E" w:rsidRDefault="00C132FB" w:rsidP="00A5461E">
            <w:pPr>
              <w:rPr>
                <w:rFonts w:ascii="Georgia" w:eastAsia="Times New Roman" w:hAnsi="Georgia" w:cs="Times New Roman"/>
                <w:sz w:val="21"/>
                <w:szCs w:val="21"/>
              </w:rPr>
            </w:pPr>
            <w:r w:rsidRPr="00A5461E">
              <w:rPr>
                <w:rFonts w:ascii="Georgia" w:eastAsia="Times New Roman" w:hAnsi="Georgia" w:cs="Times New Roman"/>
                <w:b/>
                <w:bCs/>
                <w:sz w:val="21"/>
                <w:szCs w:val="21"/>
              </w:rPr>
              <w:t>Part 1:</w:t>
            </w:r>
            <w:r w:rsidRPr="00A5461E">
              <w:rPr>
                <w:rFonts w:ascii="Georgia" w:eastAsia="Times New Roman" w:hAnsi="Georgia" w:cs="Times New Roman"/>
                <w:sz w:val="21"/>
                <w:szCs w:val="21"/>
              </w:rPr>
              <w:t xml:space="preserve"> We can accommodate groups up to 12 people. Retreat will take place in our classroom space, complete with Wi-Fi, soft seating, and community table. The day starts at 9am with morning coffee service and ends with lunch at noon. Retreat includes (2) 45-minute sessions led by our team, (2) 20-minute breakout sessions, and intentional discussion over lunch. Topics for our retreat are centered around workplace &amp; personal values, creating team culture, and communication exercises. Contact us to book a date.</w:t>
            </w:r>
          </w:p>
          <w:p w14:paraId="28AA63B0" w14:textId="77777777" w:rsidR="00C132FB" w:rsidRPr="00A5461E" w:rsidRDefault="00C132FB" w:rsidP="00A5461E">
            <w:pPr>
              <w:jc w:val="center"/>
              <w:rPr>
                <w:rFonts w:ascii="Georgia" w:eastAsia="Times New Roman" w:hAnsi="Georgia" w:cs="Times New Roman"/>
                <w:sz w:val="21"/>
                <w:szCs w:val="21"/>
              </w:rPr>
            </w:pPr>
          </w:p>
          <w:p w14:paraId="233FC091" w14:textId="49EFF0D1" w:rsidR="00C132FB" w:rsidRPr="00A5461E" w:rsidRDefault="00C132FB" w:rsidP="00A5461E">
            <w:pPr>
              <w:rPr>
                <w:rFonts w:ascii="Georgia" w:eastAsia="Times New Roman" w:hAnsi="Georgia" w:cs="Times New Roman"/>
                <w:sz w:val="21"/>
                <w:szCs w:val="21"/>
              </w:rPr>
            </w:pPr>
            <w:r w:rsidRPr="00A5461E">
              <w:rPr>
                <w:rFonts w:ascii="Georgia" w:eastAsia="Times New Roman" w:hAnsi="Georgia" w:cs="Times New Roman"/>
                <w:b/>
                <w:bCs/>
                <w:sz w:val="21"/>
                <w:szCs w:val="21"/>
              </w:rPr>
              <w:t>Part 2:</w:t>
            </w:r>
            <w:r w:rsidRPr="00A5461E">
              <w:rPr>
                <w:rFonts w:ascii="Georgia" w:eastAsia="Times New Roman" w:hAnsi="Georgia" w:cs="Times New Roman"/>
                <w:sz w:val="21"/>
                <w:szCs w:val="21"/>
              </w:rPr>
              <w:t xml:space="preserve"> After you’ve completed your first ½ day retreat, we recommend coming back and digging deeper into sessions and discussion centered around hiring disabled employees and how to integrate and adapt your workspace &amp; team. Retreat will follow the same schedule &amp; amenities as part 1, but the content will change.</w:t>
            </w:r>
          </w:p>
        </w:tc>
      </w:tr>
      <w:tr w:rsidR="00C132FB" w:rsidRPr="00A5461E" w14:paraId="3F6C8925" w14:textId="77777777" w:rsidTr="00A5461E">
        <w:trPr>
          <w:trHeight w:val="288"/>
        </w:trPr>
        <w:tc>
          <w:tcPr>
            <w:tcW w:w="4130" w:type="dxa"/>
            <w:shd w:val="clear" w:color="auto" w:fill="DDD9C3" w:themeFill="background2" w:themeFillShade="E6"/>
            <w:vAlign w:val="center"/>
          </w:tcPr>
          <w:p w14:paraId="1137BA06" w14:textId="77777777" w:rsidR="00C132FB" w:rsidRPr="00A5461E" w:rsidRDefault="00C132FB" w:rsidP="00A5461E">
            <w:pPr>
              <w:jc w:val="center"/>
              <w:rPr>
                <w:rFonts w:ascii="Georgia" w:eastAsia="Times New Roman" w:hAnsi="Georgia" w:cs="Times New Roman"/>
                <w:b/>
                <w:bCs/>
                <w:sz w:val="21"/>
                <w:szCs w:val="21"/>
              </w:rPr>
            </w:pPr>
            <w:r w:rsidRPr="00A5461E">
              <w:rPr>
                <w:rFonts w:ascii="Georgia" w:eastAsia="Times New Roman" w:hAnsi="Georgia" w:cs="Times New Roman"/>
                <w:b/>
                <w:bCs/>
                <w:sz w:val="21"/>
                <w:szCs w:val="21"/>
              </w:rPr>
              <w:t>Full Day Team Building Retreat</w:t>
            </w:r>
          </w:p>
        </w:tc>
        <w:tc>
          <w:tcPr>
            <w:tcW w:w="2867" w:type="dxa"/>
            <w:shd w:val="clear" w:color="auto" w:fill="DDD9C3" w:themeFill="background2" w:themeFillShade="E6"/>
            <w:vAlign w:val="center"/>
          </w:tcPr>
          <w:p w14:paraId="21E83194"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Okay, we see you over there starting to jog.</w:t>
            </w:r>
          </w:p>
        </w:tc>
        <w:tc>
          <w:tcPr>
            <w:tcW w:w="4163" w:type="dxa"/>
            <w:shd w:val="clear" w:color="auto" w:fill="DDD9C3" w:themeFill="background2" w:themeFillShade="E6"/>
            <w:vAlign w:val="center"/>
          </w:tcPr>
          <w:p w14:paraId="63C2B37C"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$2,000 – weekdays only</w:t>
            </w:r>
          </w:p>
        </w:tc>
      </w:tr>
      <w:tr w:rsidR="00C132FB" w:rsidRPr="00A5461E" w14:paraId="4D130101" w14:textId="77777777" w:rsidTr="00A5461E">
        <w:trPr>
          <w:trHeight w:val="288"/>
        </w:trPr>
        <w:tc>
          <w:tcPr>
            <w:tcW w:w="11160" w:type="dxa"/>
            <w:gridSpan w:val="3"/>
            <w:shd w:val="clear" w:color="auto" w:fill="FFFFFF" w:themeFill="background1"/>
            <w:vAlign w:val="center"/>
          </w:tcPr>
          <w:p w14:paraId="41D615E6" w14:textId="25085088" w:rsidR="00C132FB" w:rsidRPr="00A5461E" w:rsidRDefault="00C132FB" w:rsidP="00A5461E">
            <w:pPr>
              <w:rPr>
                <w:rFonts w:ascii="Georgia" w:eastAsia="Times New Roman" w:hAnsi="Georgia" w:cs="Times New Roman"/>
                <w:sz w:val="21"/>
                <w:szCs w:val="21"/>
              </w:rPr>
            </w:pPr>
            <w:r w:rsidRPr="00A5461E">
              <w:rPr>
                <w:rFonts w:ascii="Georgia" w:eastAsia="Times New Roman" w:hAnsi="Georgia" w:cs="Times New Roman"/>
                <w:sz w:val="21"/>
                <w:szCs w:val="21"/>
              </w:rPr>
              <w:t>We can accommodate groups up to 12 people. Retreat will take place in our classroom space, complete with Wi-Fi, soft seating, and community table. The day starts at 9am with morning coffee service, includes lunch at noon, an afternoon snack, and ends at 4pm. Our team will lead your group in (1) 90-minute session, (2) 45-minute sessions, (4) 20-minute breakout sessions, purposeful rest, and intentional discussion over lunch. Topics for our retreat are centered around workplace &amp; personal values, creating team culture, diversity and adaptability mindsets and practices, and communication exercises. Contact us to book a date.</w:t>
            </w:r>
          </w:p>
        </w:tc>
      </w:tr>
      <w:tr w:rsidR="00C132FB" w:rsidRPr="00A5461E" w14:paraId="2FF6E31C" w14:textId="77777777" w:rsidTr="00A5461E">
        <w:trPr>
          <w:trHeight w:val="288"/>
        </w:trPr>
        <w:tc>
          <w:tcPr>
            <w:tcW w:w="4130" w:type="dxa"/>
            <w:shd w:val="clear" w:color="auto" w:fill="DDD9C3" w:themeFill="background2" w:themeFillShade="E6"/>
            <w:vAlign w:val="center"/>
          </w:tcPr>
          <w:p w14:paraId="6D1A6524" w14:textId="77777777" w:rsidR="00C132FB" w:rsidRPr="00A5461E" w:rsidRDefault="00C132FB" w:rsidP="00A5461E">
            <w:pPr>
              <w:jc w:val="center"/>
              <w:rPr>
                <w:rFonts w:ascii="Georgia" w:eastAsia="Times New Roman" w:hAnsi="Georgia" w:cs="Times New Roman"/>
                <w:b/>
                <w:bCs/>
                <w:sz w:val="21"/>
                <w:szCs w:val="21"/>
              </w:rPr>
            </w:pPr>
            <w:r w:rsidRPr="00A5461E">
              <w:rPr>
                <w:rFonts w:ascii="Georgia" w:eastAsia="Times New Roman" w:hAnsi="Georgia" w:cs="Times New Roman"/>
                <w:b/>
                <w:bCs/>
                <w:sz w:val="21"/>
                <w:szCs w:val="21"/>
              </w:rPr>
              <w:t>Business Consulting</w:t>
            </w:r>
          </w:p>
        </w:tc>
        <w:tc>
          <w:tcPr>
            <w:tcW w:w="2867" w:type="dxa"/>
            <w:shd w:val="clear" w:color="auto" w:fill="DDD9C3" w:themeFill="background2" w:themeFillShade="E6"/>
            <w:vAlign w:val="center"/>
          </w:tcPr>
          <w:p w14:paraId="28A717DB"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You’re running now!</w:t>
            </w:r>
          </w:p>
        </w:tc>
        <w:tc>
          <w:tcPr>
            <w:tcW w:w="4163" w:type="dxa"/>
            <w:shd w:val="clear" w:color="auto" w:fill="DDD9C3" w:themeFill="background2" w:themeFillShade="E6"/>
            <w:vAlign w:val="center"/>
          </w:tcPr>
          <w:p w14:paraId="2D4AF71D"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$300/hour</w:t>
            </w:r>
          </w:p>
        </w:tc>
      </w:tr>
      <w:tr w:rsidR="00C132FB" w:rsidRPr="00A5461E" w14:paraId="42E6223A" w14:textId="77777777" w:rsidTr="00A5461E">
        <w:trPr>
          <w:trHeight w:val="288"/>
        </w:trPr>
        <w:tc>
          <w:tcPr>
            <w:tcW w:w="11160" w:type="dxa"/>
            <w:gridSpan w:val="3"/>
            <w:shd w:val="clear" w:color="auto" w:fill="FFFFFF" w:themeFill="background1"/>
            <w:vAlign w:val="center"/>
          </w:tcPr>
          <w:p w14:paraId="2D737F44" w14:textId="78974008" w:rsidR="00C132FB" w:rsidRPr="00A5461E" w:rsidRDefault="00C132FB" w:rsidP="00A5461E">
            <w:pPr>
              <w:rPr>
                <w:rFonts w:ascii="Georgia" w:eastAsia="Times New Roman" w:hAnsi="Georgia" w:cs="Times New Roman"/>
                <w:sz w:val="21"/>
                <w:szCs w:val="21"/>
              </w:rPr>
            </w:pPr>
            <w:r w:rsidRPr="00A5461E">
              <w:rPr>
                <w:rFonts w:ascii="Georgia" w:eastAsia="Times New Roman" w:hAnsi="Georgia" w:cs="Times New Roman"/>
                <w:sz w:val="21"/>
                <w:szCs w:val="21"/>
              </w:rPr>
              <w:t>You’re ready to start making structural changes in your work and with your team! Partner with our team on an organizational assessment and audit, complete with plan for change and inclusion, including goal setting and periodic check ins. We focus on leadership focus, hiring practices, adaptability measures, and retention. We recommend at least 6-8 hours for this process. Contact us to get started!</w:t>
            </w:r>
          </w:p>
        </w:tc>
      </w:tr>
      <w:tr w:rsidR="00C132FB" w:rsidRPr="00A5461E" w14:paraId="70936188" w14:textId="77777777" w:rsidTr="00A5461E">
        <w:trPr>
          <w:trHeight w:val="288"/>
        </w:trPr>
        <w:tc>
          <w:tcPr>
            <w:tcW w:w="4130" w:type="dxa"/>
            <w:shd w:val="clear" w:color="auto" w:fill="DDD9C3" w:themeFill="background2" w:themeFillShade="E6"/>
            <w:vAlign w:val="center"/>
          </w:tcPr>
          <w:p w14:paraId="11BBF2B3" w14:textId="77777777" w:rsidR="00C132FB" w:rsidRPr="00A5461E" w:rsidRDefault="00C132FB" w:rsidP="00A5461E">
            <w:pPr>
              <w:jc w:val="center"/>
              <w:rPr>
                <w:rFonts w:ascii="Georgia" w:eastAsia="Times New Roman" w:hAnsi="Georgia" w:cs="Times New Roman"/>
                <w:b/>
                <w:bCs/>
                <w:sz w:val="21"/>
                <w:szCs w:val="21"/>
              </w:rPr>
            </w:pPr>
            <w:r w:rsidRPr="00A5461E">
              <w:rPr>
                <w:rFonts w:ascii="Georgia" w:eastAsia="Times New Roman" w:hAnsi="Georgia" w:cs="Times New Roman"/>
                <w:b/>
                <w:bCs/>
                <w:sz w:val="21"/>
                <w:szCs w:val="21"/>
              </w:rPr>
              <w:t>Team Coaching</w:t>
            </w:r>
          </w:p>
        </w:tc>
        <w:tc>
          <w:tcPr>
            <w:tcW w:w="2867" w:type="dxa"/>
            <w:shd w:val="clear" w:color="auto" w:fill="DDD9C3" w:themeFill="background2" w:themeFillShade="E6"/>
            <w:vAlign w:val="center"/>
          </w:tcPr>
          <w:p w14:paraId="725A7885"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Steady status. You are putting in the miles.</w:t>
            </w:r>
          </w:p>
        </w:tc>
        <w:tc>
          <w:tcPr>
            <w:tcW w:w="4163" w:type="dxa"/>
            <w:shd w:val="clear" w:color="auto" w:fill="DDD9C3" w:themeFill="background2" w:themeFillShade="E6"/>
            <w:vAlign w:val="center"/>
          </w:tcPr>
          <w:p w14:paraId="13CE68B3" w14:textId="77777777" w:rsidR="00C132FB" w:rsidRPr="00A5461E" w:rsidRDefault="00C132FB" w:rsidP="00A5461E">
            <w:pPr>
              <w:jc w:val="center"/>
              <w:rPr>
                <w:rFonts w:ascii="Georgia" w:eastAsia="Times New Roman" w:hAnsi="Georgia" w:cs="Times New Roman"/>
                <w:sz w:val="21"/>
                <w:szCs w:val="21"/>
              </w:rPr>
            </w:pPr>
            <w:r w:rsidRPr="00A5461E">
              <w:rPr>
                <w:rFonts w:ascii="Georgia" w:eastAsia="Times New Roman" w:hAnsi="Georgia" w:cs="Times New Roman"/>
                <w:sz w:val="21"/>
                <w:szCs w:val="21"/>
              </w:rPr>
              <w:t>$150/hour</w:t>
            </w:r>
          </w:p>
        </w:tc>
      </w:tr>
      <w:tr w:rsidR="00C132FB" w:rsidRPr="00A5461E" w14:paraId="7B8E7D62" w14:textId="77777777" w:rsidTr="00A5461E">
        <w:trPr>
          <w:trHeight w:val="288"/>
        </w:trPr>
        <w:tc>
          <w:tcPr>
            <w:tcW w:w="11160" w:type="dxa"/>
            <w:gridSpan w:val="3"/>
            <w:shd w:val="clear" w:color="auto" w:fill="FFFFFF" w:themeFill="background1"/>
            <w:vAlign w:val="center"/>
          </w:tcPr>
          <w:p w14:paraId="61119BAF" w14:textId="77777777" w:rsidR="00C132FB" w:rsidRPr="00A5461E" w:rsidRDefault="00C132FB" w:rsidP="00A5461E">
            <w:pPr>
              <w:rPr>
                <w:rFonts w:ascii="Georgia" w:eastAsia="Times New Roman" w:hAnsi="Georgia" w:cs="Times New Roman"/>
                <w:sz w:val="21"/>
                <w:szCs w:val="21"/>
              </w:rPr>
            </w:pPr>
            <w:r w:rsidRPr="00A5461E">
              <w:rPr>
                <w:rFonts w:ascii="Georgia" w:eastAsia="Times New Roman" w:hAnsi="Georgia" w:cs="Times New Roman"/>
                <w:sz w:val="21"/>
                <w:szCs w:val="21"/>
              </w:rPr>
              <w:t>Now that you’ve incorporated changes into your hiring practices, we are available to come in and coach with both your management team and new hires! We are available to assist with systems, brainstorming, training techniques and communication practices. Our goal is not to do the work for you, but to equip you as you make workplace transitions so that you’re set up for success and longevity! Contact us for more information.</w:t>
            </w:r>
          </w:p>
        </w:tc>
      </w:tr>
    </w:tbl>
    <w:p w14:paraId="7427FECF" w14:textId="77777777" w:rsidR="00A5461E" w:rsidRPr="00A5461E" w:rsidRDefault="00A5461E" w:rsidP="00A5461E">
      <w:pPr>
        <w:rPr>
          <w:rFonts w:ascii="Georgia" w:hAnsi="Georgia"/>
          <w:sz w:val="24"/>
          <w:szCs w:val="24"/>
        </w:rPr>
      </w:pPr>
    </w:p>
    <w:sectPr w:rsidR="00A5461E" w:rsidRPr="00A5461E" w:rsidSect="00A5461E">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E7CE" w14:textId="77777777" w:rsidR="00BE06A7" w:rsidRDefault="00BE06A7">
      <w:pPr>
        <w:spacing w:line="240" w:lineRule="auto"/>
      </w:pPr>
      <w:r>
        <w:separator/>
      </w:r>
    </w:p>
  </w:endnote>
  <w:endnote w:type="continuationSeparator" w:id="0">
    <w:p w14:paraId="36403AD7" w14:textId="77777777" w:rsidR="00BE06A7" w:rsidRDefault="00BE0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9AC8A" w14:textId="18E67EF7" w:rsidR="00AD16E7" w:rsidRPr="00AD16E7" w:rsidRDefault="00AD16E7" w:rsidP="00AD16E7">
    <w:pPr>
      <w:pStyle w:val="Footer"/>
      <w:jc w:val="center"/>
      <w:rPr>
        <w:rFonts w:ascii="Georgia" w:hAnsi="Georgia"/>
        <w:sz w:val="20"/>
        <w:szCs w:val="20"/>
        <w:lang w:val="en-US"/>
      </w:rPr>
    </w:pPr>
    <w:r w:rsidRPr="00AD16E7">
      <w:rPr>
        <w:rFonts w:ascii="Georgia" w:hAnsi="Georgia"/>
        <w:sz w:val="20"/>
        <w:szCs w:val="20"/>
        <w:lang w:val="en-US"/>
      </w:rPr>
      <w:t xml:space="preserve">Chez </w:t>
    </w:r>
    <w:proofErr w:type="spellStart"/>
    <w:proofErr w:type="gramStart"/>
    <w:r w:rsidRPr="00AD16E7">
      <w:rPr>
        <w:rFonts w:ascii="Georgia" w:hAnsi="Georgia"/>
        <w:sz w:val="20"/>
        <w:szCs w:val="20"/>
        <w:lang w:val="en-US"/>
      </w:rPr>
      <w:t>Genès</w:t>
    </w:r>
    <w:r>
      <w:rPr>
        <w:rFonts w:ascii="Georgia" w:hAnsi="Georgia"/>
        <w:sz w:val="20"/>
        <w:szCs w:val="20"/>
        <w:lang w:val="en-US"/>
      </w:rPr>
      <w:t>e</w:t>
    </w:r>
    <w:proofErr w:type="spellEnd"/>
    <w:r>
      <w:rPr>
        <w:rFonts w:ascii="Georgia" w:hAnsi="Georgia"/>
        <w:sz w:val="20"/>
        <w:szCs w:val="20"/>
        <w:lang w:val="en-US"/>
      </w:rPr>
      <w:t xml:space="preserve">  •</w:t>
    </w:r>
    <w:proofErr w:type="gramEnd"/>
    <w:r>
      <w:rPr>
        <w:rFonts w:ascii="Georgia" w:hAnsi="Georgia"/>
        <w:sz w:val="20"/>
        <w:szCs w:val="20"/>
        <w:lang w:val="en-US"/>
      </w:rPr>
      <w:t xml:space="preserve">  </w:t>
    </w:r>
    <w:r w:rsidRPr="00AD16E7">
      <w:rPr>
        <w:rFonts w:ascii="Georgia" w:hAnsi="Georgia"/>
        <w:sz w:val="20"/>
        <w:szCs w:val="20"/>
        <w:lang w:val="en-US"/>
      </w:rPr>
      <w:t>616 S. Elm Street</w:t>
    </w:r>
    <w:r>
      <w:rPr>
        <w:rFonts w:ascii="Georgia" w:hAnsi="Georgia"/>
        <w:sz w:val="20"/>
        <w:szCs w:val="20"/>
        <w:lang w:val="en-US"/>
      </w:rPr>
      <w:t xml:space="preserve">  • </w:t>
    </w:r>
    <w:r w:rsidRPr="00AD16E7">
      <w:rPr>
        <w:rFonts w:ascii="Georgia" w:hAnsi="Georgia"/>
        <w:sz w:val="20"/>
        <w:szCs w:val="20"/>
        <w:lang w:val="en-US"/>
      </w:rPr>
      <w:t xml:space="preserve"> </w:t>
    </w:r>
    <w:hyperlink r:id="rId1" w:history="1">
      <w:r w:rsidRPr="00AD16E7">
        <w:rPr>
          <w:rStyle w:val="Hyperlink"/>
          <w:rFonts w:ascii="Georgia" w:hAnsi="Georgia"/>
          <w:sz w:val="20"/>
          <w:szCs w:val="20"/>
          <w:lang w:val="en-US"/>
        </w:rPr>
        <w:t>info@chezgenese.com</w:t>
      </w:r>
    </w:hyperlink>
    <w:r>
      <w:rPr>
        <w:rFonts w:ascii="Georgia" w:hAnsi="Georgia"/>
        <w:sz w:val="20"/>
        <w:szCs w:val="20"/>
        <w:lang w:val="en-US"/>
      </w:rPr>
      <w:t xml:space="preserve">  •  </w:t>
    </w:r>
    <w:r w:rsidRPr="00AD16E7">
      <w:rPr>
        <w:rFonts w:ascii="Georgia" w:hAnsi="Georgia"/>
        <w:sz w:val="20"/>
        <w:szCs w:val="20"/>
        <w:lang w:val="en-US"/>
      </w:rPr>
      <w:t>336.663.7399</w:t>
    </w:r>
  </w:p>
  <w:p w14:paraId="46F2BFEE" w14:textId="3BB8E9F7" w:rsidR="00A0685A" w:rsidRPr="00AD16E7" w:rsidRDefault="00AD16E7" w:rsidP="00AD16E7">
    <w:pPr>
      <w:pStyle w:val="Footer"/>
      <w:jc w:val="center"/>
      <w:rPr>
        <w:rFonts w:ascii="Georgia" w:hAnsi="Georgia"/>
        <w:i/>
        <w:iCs/>
        <w:sz w:val="18"/>
        <w:szCs w:val="18"/>
        <w:lang w:val="en-US"/>
      </w:rPr>
    </w:pPr>
    <w:r w:rsidRPr="00AD16E7">
      <w:rPr>
        <w:rFonts w:ascii="Georgia" w:hAnsi="Georgia"/>
        <w:i/>
        <w:iCs/>
        <w:sz w:val="18"/>
        <w:szCs w:val="18"/>
        <w:lang w:val="en-US"/>
      </w:rPr>
      <w:t>Follow us online on Instagram &amp; YouTube @</w:t>
    </w:r>
    <w:proofErr w:type="gramStart"/>
    <w:r w:rsidRPr="00AD16E7">
      <w:rPr>
        <w:rFonts w:ascii="Georgia" w:hAnsi="Georgia"/>
        <w:i/>
        <w:iCs/>
        <w:sz w:val="18"/>
        <w:szCs w:val="18"/>
        <w:lang w:val="en-US"/>
      </w:rPr>
      <w:t>chezgenese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858B" w14:textId="77777777" w:rsidR="00BE06A7" w:rsidRDefault="00BE06A7">
      <w:pPr>
        <w:spacing w:line="240" w:lineRule="auto"/>
      </w:pPr>
      <w:r>
        <w:separator/>
      </w:r>
    </w:p>
  </w:footnote>
  <w:footnote w:type="continuationSeparator" w:id="0">
    <w:p w14:paraId="11B8D987" w14:textId="77777777" w:rsidR="00BE06A7" w:rsidRDefault="00BE06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23F2"/>
    <w:multiLevelType w:val="hybridMultilevel"/>
    <w:tmpl w:val="27D8EFD2"/>
    <w:lvl w:ilvl="0" w:tplc="132CFED4">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15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5A"/>
    <w:rsid w:val="000A40A6"/>
    <w:rsid w:val="00125787"/>
    <w:rsid w:val="004045A7"/>
    <w:rsid w:val="00463A3A"/>
    <w:rsid w:val="006C3EFB"/>
    <w:rsid w:val="00880A64"/>
    <w:rsid w:val="00902B9D"/>
    <w:rsid w:val="00A0685A"/>
    <w:rsid w:val="00A5461E"/>
    <w:rsid w:val="00AD16E7"/>
    <w:rsid w:val="00BE06A7"/>
    <w:rsid w:val="00C1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3A80C"/>
  <w15:docId w15:val="{09E9E66F-5E2E-F943-8DF7-39C9DF40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045A7"/>
    <w:pPr>
      <w:tabs>
        <w:tab w:val="center" w:pos="4680"/>
        <w:tab w:val="right" w:pos="9360"/>
      </w:tabs>
      <w:spacing w:line="240" w:lineRule="auto"/>
    </w:pPr>
  </w:style>
  <w:style w:type="character" w:customStyle="1" w:styleId="HeaderChar">
    <w:name w:val="Header Char"/>
    <w:basedOn w:val="DefaultParagraphFont"/>
    <w:link w:val="Header"/>
    <w:uiPriority w:val="99"/>
    <w:rsid w:val="004045A7"/>
  </w:style>
  <w:style w:type="paragraph" w:styleId="Footer">
    <w:name w:val="footer"/>
    <w:basedOn w:val="Normal"/>
    <w:link w:val="FooterChar"/>
    <w:uiPriority w:val="99"/>
    <w:unhideWhenUsed/>
    <w:rsid w:val="004045A7"/>
    <w:pPr>
      <w:tabs>
        <w:tab w:val="center" w:pos="4680"/>
        <w:tab w:val="right" w:pos="9360"/>
      </w:tabs>
      <w:spacing w:line="240" w:lineRule="auto"/>
    </w:pPr>
  </w:style>
  <w:style w:type="character" w:customStyle="1" w:styleId="FooterChar">
    <w:name w:val="Footer Char"/>
    <w:basedOn w:val="DefaultParagraphFont"/>
    <w:link w:val="Footer"/>
    <w:uiPriority w:val="99"/>
    <w:rsid w:val="004045A7"/>
  </w:style>
  <w:style w:type="paragraph" w:styleId="ListParagraph">
    <w:name w:val="List Paragraph"/>
    <w:basedOn w:val="Normal"/>
    <w:uiPriority w:val="34"/>
    <w:qFormat/>
    <w:rsid w:val="004045A7"/>
    <w:pPr>
      <w:ind w:left="720"/>
      <w:contextualSpacing/>
    </w:pPr>
  </w:style>
  <w:style w:type="table" w:styleId="ListTable2">
    <w:name w:val="List Table 2"/>
    <w:basedOn w:val="TableNormal"/>
    <w:uiPriority w:val="47"/>
    <w:rsid w:val="004045A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C132F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E7"/>
    <w:rPr>
      <w:color w:val="0000FF" w:themeColor="hyperlink"/>
      <w:u w:val="single"/>
    </w:rPr>
  </w:style>
  <w:style w:type="character" w:styleId="UnresolvedMention">
    <w:name w:val="Unresolved Mention"/>
    <w:basedOn w:val="DefaultParagraphFont"/>
    <w:uiPriority w:val="99"/>
    <w:semiHidden/>
    <w:unhideWhenUsed/>
    <w:rsid w:val="00AD1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hezgene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Cook</cp:lastModifiedBy>
  <cp:revision>6</cp:revision>
  <dcterms:created xsi:type="dcterms:W3CDTF">2023-02-26T23:01:00Z</dcterms:created>
  <dcterms:modified xsi:type="dcterms:W3CDTF">2023-03-10T19:29:00Z</dcterms:modified>
</cp:coreProperties>
</file>